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73" w:rsidRPr="005C7B49" w:rsidRDefault="000077EE" w:rsidP="000077EE">
      <w:pPr>
        <w:jc w:val="center"/>
        <w:rPr>
          <w:b/>
          <w:sz w:val="28"/>
          <w:szCs w:val="28"/>
        </w:rPr>
      </w:pPr>
      <w:r w:rsidRPr="005C7B49">
        <w:rPr>
          <w:b/>
          <w:sz w:val="28"/>
          <w:szCs w:val="28"/>
        </w:rPr>
        <w:t>Учите ребёнка писать!</w:t>
      </w:r>
    </w:p>
    <w:p w:rsidR="000077EE" w:rsidRPr="005C7B49" w:rsidRDefault="000077EE" w:rsidP="005C7B49">
      <w:pPr>
        <w:ind w:firstLine="851"/>
        <w:jc w:val="both"/>
        <w:rPr>
          <w:sz w:val="24"/>
          <w:szCs w:val="24"/>
        </w:rPr>
      </w:pPr>
      <w:r w:rsidRPr="005C7B49">
        <w:rPr>
          <w:sz w:val="24"/>
          <w:szCs w:val="24"/>
        </w:rPr>
        <w:t>Все изменяется в современном мире. Мы всё больше печатаем на компьютере и всё реже пишем от руки.</w:t>
      </w:r>
      <w:r w:rsidR="007822C7" w:rsidRPr="005C7B49">
        <w:rPr>
          <w:sz w:val="24"/>
          <w:szCs w:val="24"/>
        </w:rPr>
        <w:t xml:space="preserve"> Как изменится мир ещё через несколько лет? Надо ли учить красиво и чисто писать от руки наших детей?</w:t>
      </w:r>
    </w:p>
    <w:p w:rsidR="007822C7" w:rsidRPr="005C7B49" w:rsidRDefault="007822C7" w:rsidP="005C7B49">
      <w:pPr>
        <w:ind w:firstLine="851"/>
        <w:jc w:val="both"/>
        <w:rPr>
          <w:sz w:val="24"/>
          <w:szCs w:val="24"/>
        </w:rPr>
      </w:pPr>
      <w:r w:rsidRPr="005C7B49">
        <w:rPr>
          <w:sz w:val="24"/>
          <w:szCs w:val="24"/>
        </w:rPr>
        <w:t xml:space="preserve">Американский профессор </w:t>
      </w:r>
      <w:proofErr w:type="spellStart"/>
      <w:r w:rsidRPr="005C7B49">
        <w:rPr>
          <w:sz w:val="24"/>
          <w:szCs w:val="24"/>
        </w:rPr>
        <w:t>Карин</w:t>
      </w:r>
      <w:proofErr w:type="spellEnd"/>
      <w:r w:rsidRPr="005C7B49">
        <w:rPr>
          <w:sz w:val="24"/>
          <w:szCs w:val="24"/>
        </w:rPr>
        <w:t xml:space="preserve"> Джеймс поставила эксперимент. Одну группу детей-дошкольников обучали грамоте традиционным способом – дети учились писать ручкой на бумаге. Вторая группа детей училась печатать на компьютере.</w:t>
      </w:r>
    </w:p>
    <w:p w:rsidR="007822C7" w:rsidRPr="005C7B49" w:rsidRDefault="007822C7" w:rsidP="005C7B49">
      <w:pPr>
        <w:ind w:firstLine="851"/>
        <w:jc w:val="both"/>
        <w:rPr>
          <w:sz w:val="24"/>
          <w:szCs w:val="24"/>
        </w:rPr>
      </w:pPr>
      <w:r w:rsidRPr="005C7B49">
        <w:rPr>
          <w:sz w:val="24"/>
          <w:szCs w:val="24"/>
        </w:rPr>
        <w:t>В результате первая группа не только научилась писать быстрее, но и читала лучше, чем вторая – компьютерная.</w:t>
      </w:r>
    </w:p>
    <w:p w:rsidR="007822C7" w:rsidRPr="005C7B49" w:rsidRDefault="007822C7" w:rsidP="005C7B49">
      <w:pPr>
        <w:ind w:firstLine="851"/>
        <w:jc w:val="both"/>
        <w:rPr>
          <w:sz w:val="24"/>
          <w:szCs w:val="24"/>
        </w:rPr>
      </w:pPr>
      <w:r w:rsidRPr="005C7B49">
        <w:rPr>
          <w:sz w:val="24"/>
          <w:szCs w:val="24"/>
        </w:rPr>
        <w:t>При традиционном обучении письму активизируются височная и затылочная зона коры левого полушария мозга (распознавание информации), а также</w:t>
      </w:r>
      <w:r w:rsidR="007075A1" w:rsidRPr="005C7B49">
        <w:rPr>
          <w:sz w:val="24"/>
          <w:szCs w:val="24"/>
        </w:rPr>
        <w:t xml:space="preserve"> – теменная область, связанная с движением (мелкая моторика) и концентрацией внимания.</w:t>
      </w:r>
    </w:p>
    <w:p w:rsidR="007075A1" w:rsidRPr="005C7B49" w:rsidRDefault="007075A1" w:rsidP="005C7B49">
      <w:pPr>
        <w:ind w:firstLine="851"/>
        <w:jc w:val="both"/>
        <w:rPr>
          <w:sz w:val="24"/>
          <w:szCs w:val="24"/>
        </w:rPr>
      </w:pPr>
      <w:r w:rsidRPr="005C7B49">
        <w:rPr>
          <w:sz w:val="24"/>
          <w:szCs w:val="24"/>
        </w:rPr>
        <w:t xml:space="preserve">Учите детей писать от руки! Не забывайте о чистописании! Конечно, мелкую моторику можно развивать, играя с мелким конструктором, завязывая шнурки, рисуя,  но письмо от руки гораздо эффективнее. Особенно по сравнению с </w:t>
      </w:r>
      <w:proofErr w:type="gramStart"/>
      <w:r w:rsidRPr="005C7B49">
        <w:rPr>
          <w:sz w:val="24"/>
          <w:szCs w:val="24"/>
        </w:rPr>
        <w:t>электронными</w:t>
      </w:r>
      <w:proofErr w:type="gramEnd"/>
      <w:r w:rsidRPr="005C7B49">
        <w:rPr>
          <w:sz w:val="24"/>
          <w:szCs w:val="24"/>
        </w:rPr>
        <w:t xml:space="preserve">  </w:t>
      </w:r>
      <w:proofErr w:type="spellStart"/>
      <w:r w:rsidRPr="005C7B49">
        <w:rPr>
          <w:sz w:val="24"/>
          <w:szCs w:val="24"/>
        </w:rPr>
        <w:t>гаджетами</w:t>
      </w:r>
      <w:proofErr w:type="spellEnd"/>
      <w:r w:rsidRPr="005C7B49">
        <w:rPr>
          <w:sz w:val="24"/>
          <w:szCs w:val="24"/>
        </w:rPr>
        <w:t>, которые требую гораздо меньших усилий – просто нажми на клавишу и проведи пальцем по экрану. От письменных упражнений дети лишь поумнеют. Даже самое примитивное письмо словно готовит в мозге почву для развития и закрепления навыков чтения.</w:t>
      </w:r>
    </w:p>
    <w:p w:rsidR="005C7B49" w:rsidRPr="005C7B49" w:rsidRDefault="005C7B49" w:rsidP="005C7B49">
      <w:pPr>
        <w:jc w:val="right"/>
        <w:rPr>
          <w:sz w:val="24"/>
          <w:szCs w:val="24"/>
        </w:rPr>
      </w:pPr>
    </w:p>
    <w:p w:rsidR="007075A1" w:rsidRPr="005C7B49" w:rsidRDefault="007075A1" w:rsidP="005C7B49">
      <w:pPr>
        <w:jc w:val="right"/>
        <w:rPr>
          <w:sz w:val="24"/>
          <w:szCs w:val="24"/>
        </w:rPr>
      </w:pPr>
      <w:r w:rsidRPr="005C7B49">
        <w:rPr>
          <w:sz w:val="24"/>
          <w:szCs w:val="24"/>
        </w:rPr>
        <w:t>Подготовила п</w:t>
      </w:r>
      <w:r w:rsidR="005C7B49" w:rsidRPr="005C7B49">
        <w:rPr>
          <w:sz w:val="24"/>
          <w:szCs w:val="24"/>
        </w:rPr>
        <w:t>едагог-п</w:t>
      </w:r>
      <w:r w:rsidRPr="005C7B49">
        <w:rPr>
          <w:sz w:val="24"/>
          <w:szCs w:val="24"/>
        </w:rPr>
        <w:t>сихолог Руденко М.Ф.</w:t>
      </w:r>
    </w:p>
    <w:p w:rsidR="007075A1" w:rsidRPr="005C7B49" w:rsidRDefault="007075A1" w:rsidP="007075A1">
      <w:pPr>
        <w:jc w:val="right"/>
        <w:rPr>
          <w:sz w:val="24"/>
          <w:szCs w:val="24"/>
        </w:rPr>
      </w:pPr>
      <w:r w:rsidRPr="005C7B49">
        <w:rPr>
          <w:sz w:val="24"/>
          <w:szCs w:val="24"/>
        </w:rPr>
        <w:t>(по материалам</w:t>
      </w:r>
      <w:r w:rsidR="002E5D32" w:rsidRPr="005C7B49">
        <w:rPr>
          <w:sz w:val="24"/>
          <w:szCs w:val="24"/>
        </w:rPr>
        <w:t xml:space="preserve"> периодических изданий</w:t>
      </w:r>
      <w:r w:rsidR="00843F88" w:rsidRPr="005C7B49">
        <w:rPr>
          <w:sz w:val="24"/>
          <w:szCs w:val="24"/>
        </w:rPr>
        <w:t>)</w:t>
      </w:r>
    </w:p>
    <w:sectPr w:rsidR="007075A1" w:rsidRPr="005C7B49" w:rsidSect="00E4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EE"/>
    <w:rsid w:val="000077EE"/>
    <w:rsid w:val="001D060B"/>
    <w:rsid w:val="002E5D32"/>
    <w:rsid w:val="004D2A23"/>
    <w:rsid w:val="005C7B49"/>
    <w:rsid w:val="007075A1"/>
    <w:rsid w:val="007822C7"/>
    <w:rsid w:val="00843F88"/>
    <w:rsid w:val="00E4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BoSS</cp:lastModifiedBy>
  <cp:revision>3</cp:revision>
  <dcterms:created xsi:type="dcterms:W3CDTF">2015-06-04T10:38:00Z</dcterms:created>
  <dcterms:modified xsi:type="dcterms:W3CDTF">2017-02-20T19:00:00Z</dcterms:modified>
</cp:coreProperties>
</file>